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D9" w:rsidRPr="003266BB" w:rsidRDefault="005B58D9" w:rsidP="005B58D9">
      <w:pPr>
        <w:jc w:val="center"/>
        <w:rPr>
          <w:b/>
          <w:sz w:val="24"/>
          <w:szCs w:val="24"/>
        </w:rPr>
      </w:pPr>
      <w:bookmarkStart w:id="0" w:name="_GoBack"/>
      <w:bookmarkEnd w:id="0"/>
      <w:r w:rsidRPr="003266BB">
        <w:rPr>
          <w:b/>
          <w:sz w:val="24"/>
          <w:szCs w:val="24"/>
        </w:rPr>
        <w:t>British Values</w:t>
      </w:r>
      <w:r>
        <w:rPr>
          <w:b/>
          <w:sz w:val="24"/>
          <w:szCs w:val="24"/>
        </w:rPr>
        <w:t xml:space="preserve"> at </w:t>
      </w:r>
      <w:proofErr w:type="spellStart"/>
      <w:r>
        <w:rPr>
          <w:b/>
          <w:sz w:val="24"/>
          <w:szCs w:val="24"/>
        </w:rPr>
        <w:t>Brockhampton</w:t>
      </w:r>
      <w:proofErr w:type="spellEnd"/>
      <w:r>
        <w:rPr>
          <w:b/>
          <w:sz w:val="24"/>
          <w:szCs w:val="24"/>
        </w:rPr>
        <w:t xml:space="preserve"> Primary Academy</w:t>
      </w:r>
    </w:p>
    <w:p w:rsidR="005B58D9" w:rsidRPr="005B58D9" w:rsidRDefault="005B58D9" w:rsidP="005B58D9">
      <w:pPr>
        <w:spacing w:after="0" w:line="300" w:lineRule="atLeast"/>
        <w:outlineLvl w:val="2"/>
        <w:rPr>
          <w:rFonts w:eastAsia="Times New Roman" w:cs="Times New Roman"/>
          <w:b/>
          <w:color w:val="FF0000"/>
          <w:sz w:val="24"/>
          <w:szCs w:val="24"/>
          <w:lang w:eastAsia="en-GB"/>
        </w:rPr>
      </w:pPr>
      <w:r w:rsidRPr="005B58D9">
        <w:rPr>
          <w:rFonts w:eastAsia="Times New Roman" w:cs="Times New Roman"/>
          <w:b/>
          <w:color w:val="FF0000"/>
          <w:sz w:val="24"/>
          <w:szCs w:val="24"/>
          <w:lang w:eastAsia="en-GB"/>
        </w:rPr>
        <w:t>Democracy</w:t>
      </w:r>
    </w:p>
    <w:p w:rsidR="005B58D9" w:rsidRDefault="005B58D9" w:rsidP="005B58D9">
      <w:pPr>
        <w:spacing w:after="0" w:line="330" w:lineRule="atLeast"/>
        <w:rPr>
          <w:rFonts w:eastAsia="Times New Roman" w:cs="Times New Roman"/>
          <w:sz w:val="24"/>
          <w:szCs w:val="24"/>
          <w:lang w:eastAsia="en-GB"/>
        </w:rPr>
      </w:pPr>
      <w:r w:rsidRPr="003266BB">
        <w:rPr>
          <w:rFonts w:eastAsia="Times New Roman" w:cs="Times New Roman"/>
          <w:sz w:val="24"/>
          <w:szCs w:val="24"/>
          <w:lang w:eastAsia="en-GB"/>
        </w:rPr>
        <w:t>Our pupils are encouraged to air views, debate issues and have a clear voice.</w:t>
      </w:r>
    </w:p>
    <w:p w:rsidR="005B58D9" w:rsidRPr="003266BB" w:rsidRDefault="005B58D9" w:rsidP="005B58D9">
      <w:pPr>
        <w:spacing w:after="0" w:line="330" w:lineRule="atLeast"/>
        <w:rPr>
          <w:rFonts w:eastAsia="Times New Roman" w:cs="Times New Roman"/>
          <w:sz w:val="24"/>
          <w:szCs w:val="24"/>
          <w:lang w:eastAsia="en-GB"/>
        </w:rPr>
      </w:pPr>
    </w:p>
    <w:tbl>
      <w:tblPr>
        <w:tblStyle w:val="TableGrid"/>
        <w:tblW w:w="0" w:type="auto"/>
        <w:tblLook w:val="04A0" w:firstRow="1" w:lastRow="0" w:firstColumn="1" w:lastColumn="0" w:noHBand="0" w:noVBand="1"/>
      </w:tblPr>
      <w:tblGrid>
        <w:gridCol w:w="9016"/>
      </w:tblGrid>
      <w:tr w:rsidR="005B58D9" w:rsidTr="00C82C6C">
        <w:tc>
          <w:tcPr>
            <w:tcW w:w="9016" w:type="dxa"/>
          </w:tcPr>
          <w:p w:rsidR="005B58D9" w:rsidRDefault="005B58D9" w:rsidP="00C82C6C">
            <w:pPr>
              <w:rPr>
                <w:sz w:val="24"/>
                <w:szCs w:val="24"/>
              </w:rPr>
            </w:pPr>
            <w:r>
              <w:rPr>
                <w:sz w:val="24"/>
                <w:szCs w:val="24"/>
              </w:rPr>
              <w:t>What we do to promote this:</w:t>
            </w:r>
          </w:p>
          <w:p w:rsidR="005B58D9" w:rsidRDefault="005B58D9" w:rsidP="00C82C6C">
            <w:pPr>
              <w:pStyle w:val="ListParagraph"/>
              <w:numPr>
                <w:ilvl w:val="0"/>
                <w:numId w:val="1"/>
              </w:numPr>
              <w:rPr>
                <w:sz w:val="24"/>
                <w:szCs w:val="24"/>
              </w:rPr>
            </w:pPr>
            <w:r>
              <w:rPr>
                <w:sz w:val="24"/>
                <w:szCs w:val="24"/>
              </w:rPr>
              <w:t>School Council;</w:t>
            </w:r>
          </w:p>
          <w:p w:rsidR="005B58D9" w:rsidRDefault="005B58D9" w:rsidP="00C82C6C">
            <w:pPr>
              <w:pStyle w:val="ListParagraph"/>
              <w:numPr>
                <w:ilvl w:val="0"/>
                <w:numId w:val="1"/>
              </w:numPr>
              <w:rPr>
                <w:sz w:val="24"/>
                <w:szCs w:val="24"/>
              </w:rPr>
            </w:pPr>
            <w:r>
              <w:rPr>
                <w:sz w:val="24"/>
                <w:szCs w:val="24"/>
              </w:rPr>
              <w:t>Citizenship unit of work within the PSHE Curriculum;</w:t>
            </w:r>
          </w:p>
          <w:p w:rsidR="005B58D9" w:rsidRDefault="005B58D9" w:rsidP="00C82C6C">
            <w:pPr>
              <w:pStyle w:val="ListParagraph"/>
              <w:numPr>
                <w:ilvl w:val="0"/>
                <w:numId w:val="1"/>
              </w:numPr>
              <w:rPr>
                <w:sz w:val="24"/>
                <w:szCs w:val="24"/>
              </w:rPr>
            </w:pPr>
            <w:r>
              <w:rPr>
                <w:sz w:val="24"/>
                <w:szCs w:val="24"/>
              </w:rPr>
              <w:t>Units of work on the election process;</w:t>
            </w:r>
          </w:p>
          <w:p w:rsidR="005B58D9" w:rsidRDefault="005B58D9" w:rsidP="00C82C6C">
            <w:pPr>
              <w:pStyle w:val="ListParagraph"/>
              <w:numPr>
                <w:ilvl w:val="0"/>
                <w:numId w:val="1"/>
              </w:numPr>
              <w:rPr>
                <w:sz w:val="24"/>
                <w:szCs w:val="24"/>
              </w:rPr>
            </w:pPr>
            <w:r>
              <w:rPr>
                <w:sz w:val="24"/>
                <w:szCs w:val="24"/>
              </w:rPr>
              <w:t>Themed assemblies;</w:t>
            </w:r>
          </w:p>
          <w:p w:rsidR="005B58D9" w:rsidRPr="00FA688F" w:rsidRDefault="005B58D9" w:rsidP="00C82C6C">
            <w:pPr>
              <w:pStyle w:val="ListParagraph"/>
              <w:numPr>
                <w:ilvl w:val="0"/>
                <w:numId w:val="1"/>
              </w:numPr>
              <w:rPr>
                <w:sz w:val="24"/>
                <w:szCs w:val="24"/>
              </w:rPr>
            </w:pPr>
            <w:r>
              <w:rPr>
                <w:sz w:val="24"/>
                <w:szCs w:val="24"/>
              </w:rPr>
              <w:t>School culture of children being encouraged to debate and take part in group work.</w:t>
            </w:r>
          </w:p>
        </w:tc>
      </w:tr>
    </w:tbl>
    <w:p w:rsidR="005B58D9" w:rsidRPr="003266BB" w:rsidRDefault="005B58D9" w:rsidP="005B58D9">
      <w:pPr>
        <w:rPr>
          <w:sz w:val="24"/>
          <w:szCs w:val="24"/>
        </w:rPr>
      </w:pPr>
    </w:p>
    <w:p w:rsidR="005B58D9" w:rsidRPr="005B58D9" w:rsidRDefault="005B58D9" w:rsidP="005B58D9">
      <w:pPr>
        <w:spacing w:after="0" w:line="300" w:lineRule="atLeast"/>
        <w:outlineLvl w:val="2"/>
        <w:rPr>
          <w:rFonts w:eastAsia="Times New Roman" w:cs="Times New Roman"/>
          <w:b/>
          <w:color w:val="FF0000"/>
          <w:sz w:val="24"/>
          <w:szCs w:val="24"/>
          <w:lang w:eastAsia="en-GB"/>
        </w:rPr>
      </w:pPr>
      <w:r w:rsidRPr="005B58D9">
        <w:rPr>
          <w:rFonts w:eastAsia="Times New Roman" w:cs="Times New Roman"/>
          <w:b/>
          <w:color w:val="FF0000"/>
          <w:sz w:val="24"/>
          <w:szCs w:val="24"/>
          <w:lang w:eastAsia="en-GB"/>
        </w:rPr>
        <w:t>The Rule of Law</w:t>
      </w:r>
    </w:p>
    <w:p w:rsidR="005B58D9" w:rsidRDefault="005B58D9" w:rsidP="005B58D9">
      <w:pPr>
        <w:spacing w:after="0" w:line="330" w:lineRule="atLeast"/>
        <w:rPr>
          <w:rFonts w:eastAsia="Times New Roman" w:cs="Times New Roman"/>
          <w:sz w:val="24"/>
          <w:szCs w:val="24"/>
          <w:lang w:eastAsia="en-GB"/>
        </w:rPr>
      </w:pPr>
      <w:r w:rsidRPr="003266BB">
        <w:rPr>
          <w:rFonts w:eastAsia="Times New Roman" w:cs="Times New Roman"/>
          <w:sz w:val="24"/>
          <w:szCs w:val="24"/>
          <w:lang w:eastAsia="en-GB"/>
        </w:rPr>
        <w:t>The importance of laws, whether they be those that govern the class, the school, or the country</w:t>
      </w:r>
      <w:r>
        <w:rPr>
          <w:rFonts w:eastAsia="Times New Roman" w:cs="Times New Roman"/>
          <w:sz w:val="24"/>
          <w:szCs w:val="24"/>
          <w:lang w:eastAsia="en-GB"/>
        </w:rPr>
        <w:t>.</w:t>
      </w:r>
    </w:p>
    <w:p w:rsidR="005B58D9" w:rsidRPr="003266BB" w:rsidRDefault="005B58D9" w:rsidP="005B58D9">
      <w:pPr>
        <w:spacing w:after="0" w:line="330" w:lineRule="atLeast"/>
        <w:rPr>
          <w:rFonts w:eastAsia="Times New Roman" w:cs="Times New Roman"/>
          <w:sz w:val="24"/>
          <w:szCs w:val="24"/>
          <w:lang w:eastAsia="en-GB"/>
        </w:rPr>
      </w:pPr>
    </w:p>
    <w:tbl>
      <w:tblPr>
        <w:tblStyle w:val="TableGrid"/>
        <w:tblW w:w="0" w:type="auto"/>
        <w:tblLook w:val="04A0" w:firstRow="1" w:lastRow="0" w:firstColumn="1" w:lastColumn="0" w:noHBand="0" w:noVBand="1"/>
      </w:tblPr>
      <w:tblGrid>
        <w:gridCol w:w="9016"/>
      </w:tblGrid>
      <w:tr w:rsidR="005B58D9" w:rsidTr="00C82C6C">
        <w:tc>
          <w:tcPr>
            <w:tcW w:w="9016" w:type="dxa"/>
          </w:tcPr>
          <w:p w:rsidR="005B58D9" w:rsidRDefault="005B58D9" w:rsidP="00C82C6C">
            <w:pPr>
              <w:rPr>
                <w:sz w:val="24"/>
                <w:szCs w:val="24"/>
              </w:rPr>
            </w:pPr>
            <w:r>
              <w:rPr>
                <w:sz w:val="24"/>
                <w:szCs w:val="24"/>
              </w:rPr>
              <w:t>What we do to promote this:</w:t>
            </w:r>
          </w:p>
          <w:p w:rsidR="005B58D9" w:rsidRDefault="005B58D9" w:rsidP="00C82C6C">
            <w:pPr>
              <w:pStyle w:val="ListParagraph"/>
              <w:numPr>
                <w:ilvl w:val="0"/>
                <w:numId w:val="2"/>
              </w:numPr>
              <w:rPr>
                <w:sz w:val="24"/>
                <w:szCs w:val="24"/>
              </w:rPr>
            </w:pPr>
            <w:r>
              <w:rPr>
                <w:sz w:val="24"/>
                <w:szCs w:val="24"/>
              </w:rPr>
              <w:t>Class rules;</w:t>
            </w:r>
          </w:p>
          <w:p w:rsidR="005B58D9" w:rsidRDefault="005B58D9" w:rsidP="00C82C6C">
            <w:pPr>
              <w:pStyle w:val="ListParagraph"/>
              <w:numPr>
                <w:ilvl w:val="0"/>
                <w:numId w:val="2"/>
              </w:numPr>
              <w:rPr>
                <w:sz w:val="24"/>
                <w:szCs w:val="24"/>
              </w:rPr>
            </w:pPr>
            <w:r>
              <w:rPr>
                <w:sz w:val="24"/>
                <w:szCs w:val="24"/>
              </w:rPr>
              <w:t>School rules;</w:t>
            </w:r>
          </w:p>
          <w:p w:rsidR="005B58D9" w:rsidRDefault="005B58D9" w:rsidP="00C82C6C">
            <w:pPr>
              <w:pStyle w:val="ListParagraph"/>
              <w:numPr>
                <w:ilvl w:val="0"/>
                <w:numId w:val="2"/>
              </w:numPr>
              <w:rPr>
                <w:sz w:val="24"/>
                <w:szCs w:val="24"/>
              </w:rPr>
            </w:pPr>
            <w:r>
              <w:rPr>
                <w:sz w:val="24"/>
                <w:szCs w:val="24"/>
              </w:rPr>
              <w:t>Units of work on safety;</w:t>
            </w:r>
          </w:p>
          <w:p w:rsidR="005B58D9" w:rsidRDefault="005B58D9" w:rsidP="00C82C6C">
            <w:pPr>
              <w:pStyle w:val="ListParagraph"/>
              <w:numPr>
                <w:ilvl w:val="0"/>
                <w:numId w:val="2"/>
              </w:numPr>
              <w:rPr>
                <w:sz w:val="24"/>
                <w:szCs w:val="24"/>
              </w:rPr>
            </w:pPr>
            <w:r>
              <w:rPr>
                <w:sz w:val="24"/>
                <w:szCs w:val="24"/>
              </w:rPr>
              <w:t>Themed assemblies;</w:t>
            </w:r>
          </w:p>
          <w:p w:rsidR="005B58D9" w:rsidRPr="00C6270D" w:rsidRDefault="005B58D9" w:rsidP="00C82C6C">
            <w:pPr>
              <w:pStyle w:val="ListParagraph"/>
              <w:numPr>
                <w:ilvl w:val="0"/>
                <w:numId w:val="2"/>
              </w:numPr>
              <w:rPr>
                <w:sz w:val="24"/>
                <w:szCs w:val="24"/>
              </w:rPr>
            </w:pPr>
            <w:r>
              <w:rPr>
                <w:sz w:val="24"/>
                <w:szCs w:val="24"/>
              </w:rPr>
              <w:t>Reward systems to celebrate children being compliant with rules.</w:t>
            </w:r>
          </w:p>
          <w:p w:rsidR="005B58D9" w:rsidRDefault="005B58D9" w:rsidP="00C82C6C">
            <w:pPr>
              <w:rPr>
                <w:rFonts w:eastAsia="Times New Roman" w:cs="Times New Roman"/>
                <w:sz w:val="24"/>
                <w:szCs w:val="24"/>
                <w:lang w:eastAsia="en-GB"/>
              </w:rPr>
            </w:pPr>
          </w:p>
        </w:tc>
      </w:tr>
    </w:tbl>
    <w:p w:rsidR="005B58D9" w:rsidRPr="003266BB" w:rsidRDefault="005B58D9" w:rsidP="005B58D9">
      <w:pPr>
        <w:rPr>
          <w:rFonts w:eastAsia="Times New Roman" w:cs="Times New Roman"/>
          <w:sz w:val="24"/>
          <w:szCs w:val="24"/>
          <w:lang w:eastAsia="en-GB"/>
        </w:rPr>
      </w:pPr>
    </w:p>
    <w:p w:rsidR="005B58D9" w:rsidRPr="005B58D9" w:rsidRDefault="005B58D9" w:rsidP="005B58D9">
      <w:pPr>
        <w:spacing w:after="0" w:line="300" w:lineRule="atLeast"/>
        <w:outlineLvl w:val="2"/>
        <w:rPr>
          <w:rFonts w:eastAsia="Times New Roman" w:cs="Times New Roman"/>
          <w:b/>
          <w:color w:val="FF0000"/>
          <w:sz w:val="24"/>
          <w:szCs w:val="24"/>
          <w:lang w:eastAsia="en-GB"/>
        </w:rPr>
      </w:pPr>
      <w:r w:rsidRPr="005B58D9">
        <w:rPr>
          <w:rFonts w:eastAsia="Times New Roman" w:cs="Times New Roman"/>
          <w:b/>
          <w:color w:val="FF0000"/>
          <w:sz w:val="24"/>
          <w:szCs w:val="24"/>
          <w:lang w:eastAsia="en-GB"/>
        </w:rPr>
        <w:t>Individual Liberty</w:t>
      </w:r>
    </w:p>
    <w:p w:rsidR="005B58D9" w:rsidRDefault="005B58D9" w:rsidP="005B58D9">
      <w:pPr>
        <w:spacing w:after="0" w:line="330" w:lineRule="atLeast"/>
        <w:rPr>
          <w:noProof/>
          <w:sz w:val="24"/>
          <w:szCs w:val="24"/>
          <w:lang w:eastAsia="en-GB"/>
        </w:rPr>
      </w:pPr>
      <w:r w:rsidRPr="003266BB">
        <w:rPr>
          <w:rFonts w:eastAsia="Times New Roman" w:cs="Times New Roman"/>
          <w:sz w:val="24"/>
          <w:szCs w:val="24"/>
          <w:lang w:eastAsia="en-GB"/>
        </w:rPr>
        <w:t>Pupils are actively encouraged to make choices, knowing that they are in a safe and supportive environment.</w:t>
      </w:r>
      <w:r w:rsidRPr="003266BB">
        <w:rPr>
          <w:rFonts w:ascii="Comic Sans MS" w:hAnsi="Comic Sans MS"/>
          <w:sz w:val="24"/>
          <w:szCs w:val="24"/>
          <w:bdr w:val="none" w:sz="0" w:space="0" w:color="auto" w:frame="1"/>
        </w:rPr>
        <w:t xml:space="preserve"> </w:t>
      </w:r>
      <w:r w:rsidRPr="003266BB">
        <w:rPr>
          <w:sz w:val="24"/>
          <w:szCs w:val="24"/>
          <w:bdr w:val="none" w:sz="0" w:space="0" w:color="auto" w:frame="1"/>
        </w:rPr>
        <w:t>Our children understand that they have rights and freedoms as a member of Modern Britain.</w:t>
      </w:r>
      <w:r w:rsidRPr="003266BB">
        <w:rPr>
          <w:noProof/>
          <w:sz w:val="24"/>
          <w:szCs w:val="24"/>
          <w:lang w:eastAsia="en-GB"/>
        </w:rPr>
        <w:t xml:space="preserve"> </w:t>
      </w:r>
    </w:p>
    <w:p w:rsidR="005B58D9" w:rsidRDefault="005B58D9" w:rsidP="005B58D9">
      <w:pPr>
        <w:spacing w:after="0" w:line="330" w:lineRule="atLeast"/>
        <w:rPr>
          <w:noProof/>
          <w:sz w:val="24"/>
          <w:szCs w:val="24"/>
          <w:lang w:eastAsia="en-GB"/>
        </w:rPr>
      </w:pPr>
    </w:p>
    <w:tbl>
      <w:tblPr>
        <w:tblStyle w:val="TableGrid"/>
        <w:tblW w:w="0" w:type="auto"/>
        <w:tblLook w:val="04A0" w:firstRow="1" w:lastRow="0" w:firstColumn="1" w:lastColumn="0" w:noHBand="0" w:noVBand="1"/>
      </w:tblPr>
      <w:tblGrid>
        <w:gridCol w:w="9016"/>
      </w:tblGrid>
      <w:tr w:rsidR="005B58D9" w:rsidTr="00C82C6C">
        <w:tc>
          <w:tcPr>
            <w:tcW w:w="9016" w:type="dxa"/>
          </w:tcPr>
          <w:p w:rsidR="005B58D9" w:rsidRDefault="005B58D9" w:rsidP="00C82C6C">
            <w:pPr>
              <w:rPr>
                <w:sz w:val="24"/>
                <w:szCs w:val="24"/>
              </w:rPr>
            </w:pPr>
            <w:r>
              <w:rPr>
                <w:sz w:val="24"/>
                <w:szCs w:val="24"/>
              </w:rPr>
              <w:t>What we do to promote this:</w:t>
            </w:r>
          </w:p>
          <w:p w:rsidR="005B58D9" w:rsidRDefault="005B58D9" w:rsidP="00C82C6C">
            <w:pPr>
              <w:pStyle w:val="ListParagraph"/>
              <w:numPr>
                <w:ilvl w:val="0"/>
                <w:numId w:val="3"/>
              </w:numPr>
              <w:rPr>
                <w:sz w:val="24"/>
                <w:szCs w:val="24"/>
              </w:rPr>
            </w:pPr>
            <w:r>
              <w:rPr>
                <w:sz w:val="24"/>
                <w:szCs w:val="24"/>
              </w:rPr>
              <w:t>Pupil voice systems across the school to influence the school curriculum and practice;</w:t>
            </w:r>
          </w:p>
          <w:p w:rsidR="005B58D9" w:rsidRDefault="005B58D9" w:rsidP="00C82C6C">
            <w:pPr>
              <w:pStyle w:val="ListParagraph"/>
              <w:numPr>
                <w:ilvl w:val="0"/>
                <w:numId w:val="3"/>
              </w:numPr>
              <w:rPr>
                <w:sz w:val="24"/>
                <w:szCs w:val="24"/>
              </w:rPr>
            </w:pPr>
            <w:r>
              <w:rPr>
                <w:sz w:val="24"/>
                <w:szCs w:val="24"/>
              </w:rPr>
              <w:t>Work in the PSHE curriculum;</w:t>
            </w:r>
          </w:p>
          <w:p w:rsidR="005B58D9" w:rsidRDefault="005B58D9" w:rsidP="00C82C6C">
            <w:pPr>
              <w:pStyle w:val="ListParagraph"/>
              <w:numPr>
                <w:ilvl w:val="0"/>
                <w:numId w:val="3"/>
              </w:numPr>
              <w:rPr>
                <w:sz w:val="24"/>
                <w:szCs w:val="24"/>
              </w:rPr>
            </w:pPr>
            <w:r>
              <w:rPr>
                <w:sz w:val="24"/>
                <w:szCs w:val="24"/>
              </w:rPr>
              <w:t>Provide a safe and empowering learning environment so that children feel free to express themselves;</w:t>
            </w:r>
          </w:p>
          <w:p w:rsidR="005B58D9" w:rsidRDefault="005B58D9" w:rsidP="00C82C6C">
            <w:pPr>
              <w:pStyle w:val="ListParagraph"/>
              <w:numPr>
                <w:ilvl w:val="0"/>
                <w:numId w:val="3"/>
              </w:numPr>
              <w:rPr>
                <w:sz w:val="24"/>
                <w:szCs w:val="24"/>
              </w:rPr>
            </w:pPr>
            <w:r>
              <w:rPr>
                <w:sz w:val="24"/>
                <w:szCs w:val="24"/>
              </w:rPr>
              <w:t>A large emphasis on E-Safety and cyber bullying;</w:t>
            </w:r>
          </w:p>
          <w:p w:rsidR="005B58D9" w:rsidRDefault="005B58D9" w:rsidP="00C82C6C">
            <w:pPr>
              <w:pStyle w:val="ListParagraph"/>
              <w:numPr>
                <w:ilvl w:val="0"/>
                <w:numId w:val="3"/>
              </w:numPr>
              <w:rPr>
                <w:sz w:val="24"/>
                <w:szCs w:val="24"/>
              </w:rPr>
            </w:pPr>
            <w:r>
              <w:rPr>
                <w:sz w:val="24"/>
                <w:szCs w:val="24"/>
              </w:rPr>
              <w:t xml:space="preserve">A culture of </w:t>
            </w:r>
            <w:proofErr w:type="spellStart"/>
            <w:r>
              <w:rPr>
                <w:sz w:val="24"/>
                <w:szCs w:val="24"/>
              </w:rPr>
              <w:t>anti bullying</w:t>
            </w:r>
            <w:proofErr w:type="spellEnd"/>
            <w:r>
              <w:rPr>
                <w:sz w:val="24"/>
                <w:szCs w:val="24"/>
              </w:rPr>
              <w:t xml:space="preserve"> and </w:t>
            </w:r>
            <w:proofErr w:type="spellStart"/>
            <w:r>
              <w:rPr>
                <w:sz w:val="24"/>
                <w:szCs w:val="24"/>
              </w:rPr>
              <w:t>anti discrimination</w:t>
            </w:r>
            <w:proofErr w:type="spellEnd"/>
            <w:r>
              <w:rPr>
                <w:sz w:val="24"/>
                <w:szCs w:val="24"/>
              </w:rPr>
              <w:t>;</w:t>
            </w:r>
          </w:p>
          <w:p w:rsidR="005B58D9" w:rsidRPr="00C6270D" w:rsidRDefault="005B58D9" w:rsidP="00C82C6C">
            <w:pPr>
              <w:pStyle w:val="ListParagraph"/>
              <w:numPr>
                <w:ilvl w:val="0"/>
                <w:numId w:val="3"/>
              </w:numPr>
              <w:rPr>
                <w:sz w:val="24"/>
                <w:szCs w:val="24"/>
              </w:rPr>
            </w:pPr>
            <w:r>
              <w:rPr>
                <w:sz w:val="24"/>
                <w:szCs w:val="24"/>
              </w:rPr>
              <w:t>Themed assemblies.</w:t>
            </w:r>
          </w:p>
          <w:p w:rsidR="005B58D9" w:rsidRDefault="005B58D9" w:rsidP="00C82C6C">
            <w:pPr>
              <w:spacing w:line="330" w:lineRule="atLeast"/>
              <w:rPr>
                <w:rFonts w:eastAsia="Times New Roman" w:cs="Times New Roman"/>
                <w:sz w:val="24"/>
                <w:szCs w:val="24"/>
                <w:lang w:eastAsia="en-GB"/>
              </w:rPr>
            </w:pPr>
          </w:p>
        </w:tc>
      </w:tr>
    </w:tbl>
    <w:p w:rsidR="005B58D9" w:rsidRPr="003266BB" w:rsidRDefault="005B58D9" w:rsidP="005B58D9">
      <w:pPr>
        <w:spacing w:after="0" w:line="330" w:lineRule="atLeast"/>
        <w:rPr>
          <w:noProof/>
          <w:sz w:val="24"/>
          <w:szCs w:val="24"/>
          <w:lang w:eastAsia="en-GB"/>
        </w:rPr>
      </w:pPr>
    </w:p>
    <w:p w:rsidR="005B58D9" w:rsidRDefault="005B58D9" w:rsidP="005B58D9">
      <w:pPr>
        <w:spacing w:after="0" w:line="300" w:lineRule="atLeast"/>
        <w:outlineLvl w:val="2"/>
        <w:rPr>
          <w:rFonts w:eastAsia="Times New Roman" w:cs="Times New Roman"/>
          <w:b/>
          <w:color w:val="70AD47" w:themeColor="accent6"/>
          <w:sz w:val="24"/>
          <w:szCs w:val="24"/>
          <w:lang w:eastAsia="en-GB"/>
        </w:rPr>
      </w:pPr>
    </w:p>
    <w:p w:rsidR="005B58D9" w:rsidRDefault="005B58D9" w:rsidP="005B58D9">
      <w:pPr>
        <w:spacing w:after="0" w:line="300" w:lineRule="atLeast"/>
        <w:outlineLvl w:val="2"/>
        <w:rPr>
          <w:rFonts w:eastAsia="Times New Roman" w:cs="Times New Roman"/>
          <w:b/>
          <w:color w:val="70AD47" w:themeColor="accent6"/>
          <w:sz w:val="24"/>
          <w:szCs w:val="24"/>
          <w:lang w:eastAsia="en-GB"/>
        </w:rPr>
      </w:pPr>
    </w:p>
    <w:p w:rsidR="005B58D9" w:rsidRDefault="005B58D9" w:rsidP="005B58D9">
      <w:pPr>
        <w:spacing w:after="0" w:line="300" w:lineRule="atLeast"/>
        <w:outlineLvl w:val="2"/>
        <w:rPr>
          <w:rFonts w:eastAsia="Times New Roman" w:cs="Times New Roman"/>
          <w:b/>
          <w:color w:val="70AD47" w:themeColor="accent6"/>
          <w:sz w:val="24"/>
          <w:szCs w:val="24"/>
          <w:lang w:eastAsia="en-GB"/>
        </w:rPr>
      </w:pPr>
    </w:p>
    <w:p w:rsidR="005B58D9" w:rsidRPr="005B58D9" w:rsidRDefault="005B58D9" w:rsidP="005B58D9">
      <w:pPr>
        <w:spacing w:after="0" w:line="300" w:lineRule="atLeast"/>
        <w:outlineLvl w:val="2"/>
        <w:rPr>
          <w:rFonts w:eastAsia="Times New Roman" w:cs="Times New Roman"/>
          <w:b/>
          <w:color w:val="FF0000"/>
          <w:sz w:val="24"/>
          <w:szCs w:val="24"/>
          <w:lang w:eastAsia="en-GB"/>
        </w:rPr>
      </w:pPr>
      <w:r w:rsidRPr="005B58D9">
        <w:rPr>
          <w:rFonts w:eastAsia="Times New Roman" w:cs="Times New Roman"/>
          <w:b/>
          <w:color w:val="FF0000"/>
          <w:sz w:val="24"/>
          <w:szCs w:val="24"/>
          <w:lang w:eastAsia="en-GB"/>
        </w:rPr>
        <w:lastRenderedPageBreak/>
        <w:t>Mutual Respect and Tolerance of Different Faiths and Beliefs</w:t>
      </w:r>
    </w:p>
    <w:p w:rsidR="005B58D9" w:rsidRDefault="005B58D9" w:rsidP="005B58D9">
      <w:pPr>
        <w:spacing w:after="0" w:line="330" w:lineRule="atLeast"/>
        <w:rPr>
          <w:rFonts w:eastAsia="Times New Roman" w:cs="Times New Roman"/>
          <w:sz w:val="24"/>
          <w:szCs w:val="24"/>
          <w:lang w:eastAsia="en-GB"/>
        </w:rPr>
      </w:pPr>
    </w:p>
    <w:p w:rsidR="005B58D9" w:rsidRDefault="005B58D9" w:rsidP="005B58D9">
      <w:pPr>
        <w:spacing w:after="0" w:line="330" w:lineRule="atLeast"/>
        <w:rPr>
          <w:rFonts w:eastAsia="Times New Roman" w:cs="Times New Roman"/>
          <w:sz w:val="24"/>
          <w:szCs w:val="24"/>
          <w:lang w:eastAsia="en-GB"/>
        </w:rPr>
      </w:pPr>
      <w:r w:rsidRPr="003266BB">
        <w:rPr>
          <w:rFonts w:eastAsia="Times New Roman" w:cs="Times New Roman"/>
          <w:sz w:val="24"/>
          <w:szCs w:val="24"/>
          <w:lang w:eastAsia="en-GB"/>
        </w:rPr>
        <w:t>Mutual respect and empathy. Children learn that their behaviours have an effect on their own rights and those of others. All members of the school community treat each other with respect.</w:t>
      </w:r>
    </w:p>
    <w:p w:rsidR="005B58D9" w:rsidRDefault="005B58D9" w:rsidP="005B58D9">
      <w:pPr>
        <w:spacing w:after="0" w:line="330" w:lineRule="atLeast"/>
        <w:rPr>
          <w:rFonts w:eastAsia="Times New Roman" w:cs="Times New Roman"/>
          <w:sz w:val="24"/>
          <w:szCs w:val="24"/>
          <w:lang w:eastAsia="en-GB"/>
        </w:rPr>
      </w:pPr>
    </w:p>
    <w:tbl>
      <w:tblPr>
        <w:tblStyle w:val="TableGrid"/>
        <w:tblW w:w="0" w:type="auto"/>
        <w:tblLook w:val="04A0" w:firstRow="1" w:lastRow="0" w:firstColumn="1" w:lastColumn="0" w:noHBand="0" w:noVBand="1"/>
      </w:tblPr>
      <w:tblGrid>
        <w:gridCol w:w="9016"/>
      </w:tblGrid>
      <w:tr w:rsidR="005B58D9" w:rsidTr="00C82C6C">
        <w:tc>
          <w:tcPr>
            <w:tcW w:w="9016" w:type="dxa"/>
          </w:tcPr>
          <w:p w:rsidR="005B58D9" w:rsidRDefault="005B58D9" w:rsidP="00C82C6C">
            <w:pPr>
              <w:rPr>
                <w:sz w:val="24"/>
                <w:szCs w:val="24"/>
              </w:rPr>
            </w:pPr>
            <w:r>
              <w:rPr>
                <w:sz w:val="24"/>
                <w:szCs w:val="24"/>
              </w:rPr>
              <w:t>What we do to promote this:</w:t>
            </w:r>
          </w:p>
          <w:p w:rsidR="005B58D9" w:rsidRPr="005B58D9" w:rsidRDefault="005B58D9" w:rsidP="005B58D9">
            <w:pPr>
              <w:pStyle w:val="ListParagraph"/>
              <w:numPr>
                <w:ilvl w:val="0"/>
                <w:numId w:val="4"/>
              </w:numPr>
              <w:rPr>
                <w:sz w:val="24"/>
                <w:szCs w:val="24"/>
              </w:rPr>
            </w:pPr>
            <w:r>
              <w:rPr>
                <w:sz w:val="24"/>
                <w:szCs w:val="24"/>
              </w:rPr>
              <w:t>A broad and balanced RE curriculum that gives children a rounded experience of different religions, cultures and beliefs;</w:t>
            </w:r>
          </w:p>
          <w:p w:rsidR="005B58D9" w:rsidRDefault="005B58D9" w:rsidP="00C82C6C">
            <w:pPr>
              <w:pStyle w:val="ListParagraph"/>
              <w:numPr>
                <w:ilvl w:val="0"/>
                <w:numId w:val="4"/>
              </w:numPr>
              <w:rPr>
                <w:sz w:val="24"/>
                <w:szCs w:val="24"/>
              </w:rPr>
            </w:pPr>
            <w:r>
              <w:rPr>
                <w:sz w:val="24"/>
                <w:szCs w:val="24"/>
              </w:rPr>
              <w:t>A school culture of tolerance and empathy for others irrespective of background;</w:t>
            </w:r>
          </w:p>
          <w:p w:rsidR="005B58D9" w:rsidRDefault="005B58D9" w:rsidP="00C82C6C">
            <w:pPr>
              <w:pStyle w:val="ListParagraph"/>
              <w:numPr>
                <w:ilvl w:val="0"/>
                <w:numId w:val="4"/>
              </w:numPr>
              <w:rPr>
                <w:sz w:val="24"/>
                <w:szCs w:val="24"/>
              </w:rPr>
            </w:pPr>
            <w:r>
              <w:rPr>
                <w:sz w:val="24"/>
                <w:szCs w:val="24"/>
              </w:rPr>
              <w:t>Units of work on valuing difference and similarities and differences within the PSHE curriculum;</w:t>
            </w:r>
          </w:p>
          <w:p w:rsidR="005B58D9" w:rsidRPr="000554F3" w:rsidRDefault="005B58D9" w:rsidP="00C82C6C">
            <w:pPr>
              <w:pStyle w:val="ListParagraph"/>
              <w:numPr>
                <w:ilvl w:val="0"/>
                <w:numId w:val="4"/>
              </w:numPr>
              <w:rPr>
                <w:sz w:val="24"/>
                <w:szCs w:val="24"/>
              </w:rPr>
            </w:pPr>
            <w:r>
              <w:rPr>
                <w:sz w:val="24"/>
                <w:szCs w:val="24"/>
              </w:rPr>
              <w:t>Themed assemblies.</w:t>
            </w:r>
          </w:p>
          <w:p w:rsidR="005B58D9" w:rsidRDefault="005B58D9" w:rsidP="00C82C6C">
            <w:pPr>
              <w:spacing w:line="330" w:lineRule="atLeast"/>
              <w:rPr>
                <w:rFonts w:ascii="Comic Sans MS" w:hAnsi="Comic Sans MS"/>
                <w:sz w:val="24"/>
                <w:szCs w:val="24"/>
                <w:bdr w:val="none" w:sz="0" w:space="0" w:color="auto" w:frame="1"/>
              </w:rPr>
            </w:pPr>
          </w:p>
        </w:tc>
      </w:tr>
    </w:tbl>
    <w:p w:rsidR="005B58D9" w:rsidRPr="003266BB" w:rsidRDefault="005B58D9" w:rsidP="005B58D9">
      <w:pPr>
        <w:spacing w:after="0" w:line="330" w:lineRule="atLeast"/>
        <w:rPr>
          <w:rFonts w:eastAsia="Times New Roman" w:cs="Times New Roman"/>
          <w:sz w:val="24"/>
          <w:szCs w:val="24"/>
          <w:lang w:eastAsia="en-GB"/>
        </w:rPr>
      </w:pPr>
      <w:r w:rsidRPr="003266BB">
        <w:rPr>
          <w:rFonts w:ascii="Comic Sans MS" w:hAnsi="Comic Sans MS"/>
          <w:sz w:val="24"/>
          <w:szCs w:val="24"/>
          <w:bdr w:val="none" w:sz="0" w:space="0" w:color="auto" w:frame="1"/>
        </w:rPr>
        <w:t xml:space="preserve"> </w:t>
      </w:r>
    </w:p>
    <w:p w:rsidR="005B58D9" w:rsidRPr="00526471" w:rsidRDefault="005B58D9" w:rsidP="005B58D9">
      <w:pPr>
        <w:spacing w:after="0" w:line="330" w:lineRule="atLeast"/>
        <w:rPr>
          <w:rFonts w:eastAsia="Times New Roman" w:cs="Times New Roman"/>
          <w:sz w:val="24"/>
          <w:szCs w:val="24"/>
          <w:lang w:eastAsia="en-GB"/>
        </w:rPr>
      </w:pPr>
    </w:p>
    <w:p w:rsidR="005B58D9" w:rsidRDefault="005B58D9" w:rsidP="005B58D9"/>
    <w:p w:rsidR="006A2D77" w:rsidRDefault="00134513"/>
    <w:sectPr w:rsidR="006A2D77" w:rsidSect="005B58D9">
      <w:headerReference w:type="default" r:id="rId8"/>
      <w:pgSz w:w="11906" w:h="16838"/>
      <w:pgMar w:top="1440" w:right="1440" w:bottom="1440" w:left="1440" w:header="708"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C0D" w:rsidRDefault="002A7C0D" w:rsidP="005B58D9">
      <w:pPr>
        <w:spacing w:after="0" w:line="240" w:lineRule="auto"/>
      </w:pPr>
      <w:r>
        <w:separator/>
      </w:r>
    </w:p>
  </w:endnote>
  <w:endnote w:type="continuationSeparator" w:id="0">
    <w:p w:rsidR="002A7C0D" w:rsidRDefault="002A7C0D" w:rsidP="005B5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C0D" w:rsidRDefault="002A7C0D" w:rsidP="005B58D9">
      <w:pPr>
        <w:spacing w:after="0" w:line="240" w:lineRule="auto"/>
      </w:pPr>
      <w:r>
        <w:separator/>
      </w:r>
    </w:p>
  </w:footnote>
  <w:footnote w:type="continuationSeparator" w:id="0">
    <w:p w:rsidR="002A7C0D" w:rsidRDefault="002A7C0D" w:rsidP="005B5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6BB" w:rsidRDefault="00134513">
    <w:pPr>
      <w:pStyle w:val="Header"/>
    </w:pPr>
  </w:p>
  <w:p w:rsidR="003266BB" w:rsidRDefault="001345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05786"/>
    <w:multiLevelType w:val="hybridMultilevel"/>
    <w:tmpl w:val="ECB0A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C922FD"/>
    <w:multiLevelType w:val="hybridMultilevel"/>
    <w:tmpl w:val="DA1E5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0D59E9"/>
    <w:multiLevelType w:val="hybridMultilevel"/>
    <w:tmpl w:val="F5A0A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A4C7E64"/>
    <w:multiLevelType w:val="hybridMultilevel"/>
    <w:tmpl w:val="25408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D9"/>
    <w:rsid w:val="0002645A"/>
    <w:rsid w:val="0003464D"/>
    <w:rsid w:val="00134513"/>
    <w:rsid w:val="001A070A"/>
    <w:rsid w:val="002A7C0D"/>
    <w:rsid w:val="0049475B"/>
    <w:rsid w:val="00494F5B"/>
    <w:rsid w:val="00562905"/>
    <w:rsid w:val="005B58D9"/>
    <w:rsid w:val="00752585"/>
    <w:rsid w:val="008F37FB"/>
    <w:rsid w:val="009A706B"/>
    <w:rsid w:val="00A719D6"/>
    <w:rsid w:val="00BB0E19"/>
    <w:rsid w:val="00D16D93"/>
    <w:rsid w:val="00D5446B"/>
    <w:rsid w:val="00E61EBE"/>
    <w:rsid w:val="00FB1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5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5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8D9"/>
  </w:style>
  <w:style w:type="paragraph" w:styleId="ListParagraph">
    <w:name w:val="List Paragraph"/>
    <w:basedOn w:val="Normal"/>
    <w:uiPriority w:val="34"/>
    <w:qFormat/>
    <w:rsid w:val="005B58D9"/>
    <w:pPr>
      <w:ind w:left="720"/>
      <w:contextualSpacing/>
    </w:pPr>
  </w:style>
  <w:style w:type="paragraph" w:styleId="Footer">
    <w:name w:val="footer"/>
    <w:basedOn w:val="Normal"/>
    <w:link w:val="FooterChar"/>
    <w:uiPriority w:val="99"/>
    <w:unhideWhenUsed/>
    <w:rsid w:val="005B5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8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5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5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8D9"/>
  </w:style>
  <w:style w:type="paragraph" w:styleId="ListParagraph">
    <w:name w:val="List Paragraph"/>
    <w:basedOn w:val="Normal"/>
    <w:uiPriority w:val="34"/>
    <w:qFormat/>
    <w:rsid w:val="005B58D9"/>
    <w:pPr>
      <w:ind w:left="720"/>
      <w:contextualSpacing/>
    </w:pPr>
  </w:style>
  <w:style w:type="paragraph" w:styleId="Footer">
    <w:name w:val="footer"/>
    <w:basedOn w:val="Normal"/>
    <w:link w:val="FooterChar"/>
    <w:uiPriority w:val="99"/>
    <w:unhideWhenUsed/>
    <w:rsid w:val="005B5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Any Authorised School</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Tilley</dc:creator>
  <cp:lastModifiedBy>Dward</cp:lastModifiedBy>
  <cp:revision>2</cp:revision>
  <dcterms:created xsi:type="dcterms:W3CDTF">2017-07-04T15:10:00Z</dcterms:created>
  <dcterms:modified xsi:type="dcterms:W3CDTF">2017-07-04T15:10:00Z</dcterms:modified>
</cp:coreProperties>
</file>